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8FFB0" w14:textId="48EB2F63" w:rsidR="009C2D38" w:rsidRDefault="009C2D38" w:rsidP="009C2D38">
      <w:pPr>
        <w:rPr>
          <w:b/>
          <w:bCs/>
          <w:sz w:val="56"/>
          <w:szCs w:val="56"/>
        </w:rPr>
      </w:pPr>
      <w:r>
        <w:rPr>
          <w:b/>
          <w:bCs/>
          <w:sz w:val="56"/>
          <w:szCs w:val="56"/>
        </w:rPr>
        <w:t xml:space="preserve">Japanese Cucumber - </w:t>
      </w:r>
      <w:r w:rsidRPr="009C2D38">
        <w:rPr>
          <w:b/>
          <w:bCs/>
          <w:sz w:val="56"/>
          <w:szCs w:val="56"/>
        </w:rPr>
        <w:t>Soarer, Hybrid</w:t>
      </w:r>
    </w:p>
    <w:p w14:paraId="0185C4FB" w14:textId="4D274E68" w:rsidR="009C2D38" w:rsidRDefault="009C2D38" w:rsidP="009C2D38">
      <w:pPr>
        <w:rPr>
          <w:b/>
          <w:bCs/>
          <w:sz w:val="56"/>
          <w:szCs w:val="56"/>
        </w:rPr>
      </w:pPr>
      <w:r w:rsidRPr="009C2D38">
        <w:rPr>
          <w:b/>
          <w:bCs/>
          <w:noProof/>
          <w:sz w:val="56"/>
          <w:szCs w:val="56"/>
        </w:rPr>
        <w:drawing>
          <wp:inline distT="0" distB="0" distL="0" distR="0" wp14:anchorId="029AAEBA" wp14:editId="419CBDC7">
            <wp:extent cx="2407718" cy="2948227"/>
            <wp:effectExtent l="0" t="0" r="0" b="5080"/>
            <wp:docPr id="3" name="Picture 3" descr="C:\Users\Owner\Desktop\Vista Gardens\2018 Summer\Soarer, Hybrid Cucum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Vista Gardens\2018 Summer\Soarer, Hybrid Cucumber 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214" cy="2992915"/>
                    </a:xfrm>
                    <a:prstGeom prst="rect">
                      <a:avLst/>
                    </a:prstGeom>
                    <a:noFill/>
                    <a:ln>
                      <a:noFill/>
                    </a:ln>
                  </pic:spPr>
                </pic:pic>
              </a:graphicData>
            </a:graphic>
          </wp:inline>
        </w:drawing>
      </w:r>
    </w:p>
    <w:p w14:paraId="3C33AD60" w14:textId="77777777" w:rsidR="005E3204" w:rsidRPr="005E3204" w:rsidRDefault="009C2D38" w:rsidP="005E3204">
      <w:pPr>
        <w:jc w:val="both"/>
        <w:rPr>
          <w:rFonts w:ascii="Verdana" w:hAnsi="Verdana"/>
          <w:b/>
          <w:color w:val="000000"/>
          <w:sz w:val="28"/>
          <w:szCs w:val="28"/>
          <w:shd w:val="clear" w:color="auto" w:fill="FFFFFF"/>
        </w:rPr>
      </w:pPr>
      <w:r w:rsidRPr="005E3204">
        <w:rPr>
          <w:rFonts w:ascii="Verdana" w:hAnsi="Verdana"/>
          <w:b/>
          <w:color w:val="000000"/>
          <w:sz w:val="28"/>
          <w:szCs w:val="28"/>
          <w:shd w:val="clear" w:color="auto" w:fill="FFFFFF"/>
        </w:rPr>
        <w:t xml:space="preserve">Valued particularly for its flavor, this Japanese burpless cucumber hybrid is easy to grow and a generous producer of 8" long cucumbers, up to 1" in diameter, with fine white spines and smooth deep-green skin. The vigorous plants tolerate heat very well and resist downy mildew, powdery mildew, anthracnose, and CMV. </w:t>
      </w:r>
      <w:r w:rsidR="005E3204" w:rsidRPr="005E3204">
        <w:rPr>
          <w:rFonts w:ascii="Verdana" w:hAnsi="Verdana"/>
          <w:b/>
          <w:color w:val="000000"/>
          <w:sz w:val="28"/>
          <w:szCs w:val="28"/>
          <w:shd w:val="clear" w:color="auto" w:fill="FFFFFF"/>
        </w:rPr>
        <w:t>Enjoy these cucumbers sliced with a light dressing or in salads.</w:t>
      </w:r>
    </w:p>
    <w:p w14:paraId="14B9A96E" w14:textId="77777777" w:rsidR="00C52601" w:rsidRDefault="00C52601" w:rsidP="003979E9">
      <w:pPr>
        <w:jc w:val="both"/>
        <w:rPr>
          <w:rFonts w:ascii="Verdana" w:hAnsi="Verdana"/>
          <w:b/>
          <w:color w:val="000000"/>
          <w:sz w:val="28"/>
          <w:szCs w:val="28"/>
          <w:shd w:val="clear" w:color="auto" w:fill="FFFFFF"/>
        </w:rPr>
      </w:pPr>
    </w:p>
    <w:p w14:paraId="2173CB0F" w14:textId="49AD343B" w:rsidR="00E82907" w:rsidRDefault="005E3204" w:rsidP="003979E9">
      <w:pPr>
        <w:jc w:val="both"/>
        <w:rPr>
          <w:rFonts w:ascii="Verdana" w:eastAsia="Times New Roman" w:hAnsi="Verdana" w:cs="Helvetica"/>
          <w:b/>
          <w:color w:val="404040"/>
          <w:sz w:val="28"/>
          <w:szCs w:val="28"/>
        </w:rPr>
      </w:pPr>
      <w:r>
        <w:rPr>
          <w:rFonts w:ascii="Verdana" w:hAnsi="Verdana"/>
          <w:b/>
          <w:color w:val="000000"/>
          <w:sz w:val="28"/>
          <w:szCs w:val="28"/>
          <w:shd w:val="clear" w:color="auto" w:fill="FFFFFF"/>
        </w:rPr>
        <w:t xml:space="preserve">Culture: </w:t>
      </w:r>
      <w:r w:rsidR="003979E9" w:rsidRPr="005E3204">
        <w:rPr>
          <w:rFonts w:ascii="Verdana" w:hAnsi="Verdana"/>
          <w:b/>
          <w:color w:val="000000"/>
          <w:sz w:val="28"/>
          <w:szCs w:val="28"/>
          <w:shd w:val="clear" w:color="auto" w:fill="FFFFFF"/>
        </w:rPr>
        <w:t xml:space="preserve">Optimum growing temperatures are 75°F daytime and 60°F at night. </w:t>
      </w:r>
      <w:r w:rsidR="00E82907">
        <w:rPr>
          <w:rFonts w:ascii="Verdana" w:eastAsia="Times New Roman" w:hAnsi="Verdana" w:cs="Helvetica"/>
          <w:b/>
          <w:color w:val="404040"/>
          <w:sz w:val="28"/>
          <w:szCs w:val="28"/>
        </w:rPr>
        <w:t>Ideal soil pH between 6 and 7.</w:t>
      </w:r>
    </w:p>
    <w:p w14:paraId="6E7F1D2B" w14:textId="3133C724" w:rsidR="00E82907" w:rsidRDefault="005E3204" w:rsidP="003979E9">
      <w:pPr>
        <w:jc w:val="both"/>
        <w:rPr>
          <w:rFonts w:ascii="Verdana" w:hAnsi="Verdana"/>
          <w:b/>
          <w:sz w:val="28"/>
          <w:szCs w:val="28"/>
          <w:shd w:val="clear" w:color="auto" w:fill="FFFFFF"/>
        </w:rPr>
      </w:pPr>
      <w:r>
        <w:rPr>
          <w:rFonts w:ascii="Verdana" w:hAnsi="Verdana"/>
          <w:b/>
          <w:sz w:val="28"/>
          <w:szCs w:val="28"/>
          <w:shd w:val="clear" w:color="auto" w:fill="FFFFFF"/>
        </w:rPr>
        <w:t xml:space="preserve">Spacing: Direct sow seed 1" deep, 2-4"apart. Thin to 10-12" </w:t>
      </w:r>
    </w:p>
    <w:p w14:paraId="1055604D" w14:textId="77777777" w:rsidR="00E82907" w:rsidRPr="00B31469" w:rsidRDefault="00E82907" w:rsidP="00E82907">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Trimming and Staking: </w:t>
      </w:r>
      <w:r w:rsidRPr="00B31469">
        <w:rPr>
          <w:rFonts w:ascii="Verdana" w:eastAsia="Times New Roman" w:hAnsi="Verdana" w:cs="Helvetica"/>
          <w:b/>
          <w:color w:val="404040"/>
          <w:sz w:val="28"/>
          <w:szCs w:val="28"/>
        </w:rPr>
        <w:t xml:space="preserve">Train to climb a vertical support for better air circulation, straighter </w:t>
      </w:r>
      <w:proofErr w:type="gramStart"/>
      <w:r w:rsidRPr="00B31469">
        <w:rPr>
          <w:rFonts w:ascii="Verdana" w:eastAsia="Times New Roman" w:hAnsi="Verdana" w:cs="Helvetica"/>
          <w:b/>
          <w:color w:val="404040"/>
          <w:sz w:val="28"/>
          <w:szCs w:val="28"/>
        </w:rPr>
        <w:t>fruits</w:t>
      </w:r>
      <w:proofErr w:type="gramEnd"/>
      <w:r w:rsidRPr="00B31469">
        <w:rPr>
          <w:rFonts w:ascii="Verdana" w:eastAsia="Times New Roman" w:hAnsi="Verdana" w:cs="Helvetica"/>
          <w:b/>
          <w:color w:val="404040"/>
          <w:sz w:val="28"/>
          <w:szCs w:val="28"/>
        </w:rPr>
        <w:t xml:space="preserve"> and ease of harvest.</w:t>
      </w:r>
    </w:p>
    <w:p w14:paraId="26FE667C" w14:textId="77777777" w:rsidR="00E82907" w:rsidRDefault="00E82907" w:rsidP="00E82907">
      <w:pPr>
        <w:spacing w:after="45" w:line="270" w:lineRule="atLeast"/>
        <w:jc w:val="both"/>
        <w:rPr>
          <w:rFonts w:ascii="Verdana" w:eastAsia="Times New Roman" w:hAnsi="Verdana" w:cs="Helvetica"/>
          <w:b/>
          <w:color w:val="404040"/>
          <w:sz w:val="28"/>
          <w:szCs w:val="28"/>
        </w:rPr>
      </w:pPr>
    </w:p>
    <w:p w14:paraId="079A8E2D" w14:textId="69777633" w:rsidR="00E82907" w:rsidRDefault="00E82907" w:rsidP="00E82907">
      <w:pPr>
        <w:spacing w:after="45" w:line="270" w:lineRule="atLeast"/>
        <w:jc w:val="both"/>
        <w:rPr>
          <w:rFonts w:ascii="Verdana" w:eastAsia="Times New Roman" w:hAnsi="Verdana" w:cs="Helvetica"/>
          <w:b/>
          <w:color w:val="404040"/>
          <w:sz w:val="28"/>
          <w:szCs w:val="28"/>
        </w:rPr>
      </w:pPr>
      <w:r w:rsidRPr="00B31469">
        <w:rPr>
          <w:rFonts w:ascii="Verdana" w:eastAsia="Times New Roman" w:hAnsi="Verdana" w:cs="Helvetica"/>
          <w:b/>
          <w:color w:val="404040"/>
          <w:sz w:val="28"/>
          <w:szCs w:val="28"/>
        </w:rPr>
        <w:t>Keep the primary vine</w:t>
      </w:r>
      <w:r>
        <w:rPr>
          <w:rFonts w:ascii="Verdana" w:eastAsia="Times New Roman" w:hAnsi="Verdana" w:cs="Helvetica"/>
          <w:b/>
          <w:color w:val="404040"/>
          <w:sz w:val="28"/>
          <w:szCs w:val="28"/>
        </w:rPr>
        <w:t xml:space="preserve"> and support with trellis</w:t>
      </w:r>
      <w:r w:rsidRPr="00B31469">
        <w:rPr>
          <w:rFonts w:ascii="Verdana" w:eastAsia="Times New Roman" w:hAnsi="Verdana" w:cs="Helvetica"/>
          <w:b/>
          <w:color w:val="404040"/>
          <w:sz w:val="28"/>
          <w:szCs w:val="28"/>
        </w:rPr>
        <w:t xml:space="preserve">. </w:t>
      </w:r>
      <w:r>
        <w:rPr>
          <w:rFonts w:ascii="Verdana" w:eastAsia="Times New Roman" w:hAnsi="Verdana" w:cs="Helvetica"/>
          <w:b/>
          <w:color w:val="404040"/>
          <w:sz w:val="28"/>
          <w:szCs w:val="28"/>
        </w:rPr>
        <w:t>Each node on the vine has a tendril (important f</w:t>
      </w:r>
      <w:r w:rsidRPr="002F3E73">
        <w:rPr>
          <w:rFonts w:ascii="Verdana" w:eastAsia="Times New Roman" w:hAnsi="Verdana" w:cs="Helvetica"/>
          <w:b/>
          <w:color w:val="404040"/>
          <w:sz w:val="28"/>
          <w:szCs w:val="28"/>
        </w:rPr>
        <w:t>o</w:t>
      </w:r>
      <w:r>
        <w:rPr>
          <w:rFonts w:ascii="Verdana" w:eastAsia="Times New Roman" w:hAnsi="Verdana" w:cs="Helvetica"/>
          <w:b/>
          <w:color w:val="404040"/>
          <w:sz w:val="28"/>
          <w:szCs w:val="28"/>
        </w:rPr>
        <w:t>r</w:t>
      </w:r>
      <w:r w:rsidRPr="002F3E73">
        <w:rPr>
          <w:rFonts w:ascii="Verdana" w:eastAsia="Times New Roman" w:hAnsi="Verdana" w:cs="Helvetica"/>
          <w:b/>
          <w:color w:val="404040"/>
          <w:sz w:val="28"/>
          <w:szCs w:val="28"/>
        </w:rPr>
        <w:t xml:space="preserve"> attach</w:t>
      </w:r>
      <w:r>
        <w:rPr>
          <w:rFonts w:ascii="Verdana" w:eastAsia="Times New Roman" w:hAnsi="Verdana" w:cs="Helvetica"/>
          <w:b/>
          <w:color w:val="404040"/>
          <w:sz w:val="28"/>
          <w:szCs w:val="28"/>
        </w:rPr>
        <w:t>ing</w:t>
      </w:r>
      <w:r w:rsidRPr="002F3E73">
        <w:rPr>
          <w:rFonts w:ascii="Verdana" w:eastAsia="Times New Roman" w:hAnsi="Verdana" w:cs="Helvetica"/>
          <w:b/>
          <w:color w:val="404040"/>
          <w:sz w:val="28"/>
          <w:szCs w:val="28"/>
        </w:rPr>
        <w:t xml:space="preserve"> to trellis</w:t>
      </w:r>
      <w:r>
        <w:rPr>
          <w:rFonts w:ascii="Verdana" w:eastAsia="Times New Roman" w:hAnsi="Verdana" w:cs="Helvetica"/>
          <w:b/>
          <w:color w:val="404040"/>
          <w:sz w:val="28"/>
          <w:szCs w:val="28"/>
        </w:rPr>
        <w:t xml:space="preserve"> and/or stake), </w:t>
      </w:r>
      <w:proofErr w:type="gramStart"/>
      <w:r>
        <w:rPr>
          <w:rFonts w:ascii="Verdana" w:eastAsia="Times New Roman" w:hAnsi="Verdana" w:cs="Helvetica"/>
          <w:b/>
          <w:color w:val="404040"/>
          <w:sz w:val="28"/>
          <w:szCs w:val="28"/>
        </w:rPr>
        <w:t>a</w:t>
      </w:r>
      <w:proofErr w:type="gramEnd"/>
      <w:r>
        <w:rPr>
          <w:rFonts w:ascii="Verdana" w:eastAsia="Times New Roman" w:hAnsi="Verdana" w:cs="Helvetica"/>
          <w:b/>
          <w:color w:val="404040"/>
          <w:sz w:val="28"/>
          <w:szCs w:val="28"/>
        </w:rPr>
        <w:t xml:space="preserve"> fruit, a leaf (important for photosynthesis), </w:t>
      </w:r>
      <w:r>
        <w:rPr>
          <w:rFonts w:ascii="Verdana" w:eastAsia="Times New Roman" w:hAnsi="Verdana" w:cs="Helvetica"/>
          <w:b/>
          <w:color w:val="404040"/>
          <w:sz w:val="28"/>
          <w:szCs w:val="28"/>
        </w:rPr>
        <w:lastRenderedPageBreak/>
        <w:t>and a growth point. Prune growth points for improved plant health and production.</w:t>
      </w:r>
    </w:p>
    <w:p w14:paraId="59D8B3D2" w14:textId="77777777" w:rsidR="00E82907" w:rsidRPr="001819B3" w:rsidRDefault="00E82907" w:rsidP="00E82907">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Helpful video on pruning growth points:  </w:t>
      </w:r>
      <w:hyperlink r:id="rId5" w:history="1">
        <w:r w:rsidRPr="00D42BDF">
          <w:rPr>
            <w:rStyle w:val="Hyperlink"/>
            <w:rFonts w:ascii="Verdana" w:eastAsia="Times New Roman" w:hAnsi="Verdana" w:cs="Helvetica"/>
            <w:b/>
            <w:sz w:val="28"/>
            <w:szCs w:val="28"/>
          </w:rPr>
          <w:t>https://www.youtube.com/watch?v=TGkFJh5bKGg</w:t>
        </w:r>
      </w:hyperlink>
    </w:p>
    <w:p w14:paraId="03375152" w14:textId="77777777" w:rsidR="00C52601" w:rsidRDefault="00C52601" w:rsidP="009C2D38">
      <w:pPr>
        <w:jc w:val="both"/>
        <w:rPr>
          <w:rFonts w:ascii="Verdana" w:hAnsi="Verdana"/>
          <w:b/>
          <w:color w:val="000000"/>
          <w:sz w:val="28"/>
          <w:szCs w:val="28"/>
          <w:shd w:val="clear" w:color="auto" w:fill="FFFFFF"/>
        </w:rPr>
      </w:pPr>
    </w:p>
    <w:p w14:paraId="5CCC4F2F" w14:textId="533A6B68" w:rsidR="005E3204" w:rsidRDefault="005E3204" w:rsidP="009C2D38">
      <w:pPr>
        <w:jc w:val="both"/>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Irrigation: </w:t>
      </w:r>
      <w:r w:rsidRPr="005E3204">
        <w:rPr>
          <w:rFonts w:ascii="Verdana" w:hAnsi="Verdana"/>
          <w:b/>
          <w:color w:val="000000"/>
          <w:sz w:val="28"/>
          <w:szCs w:val="28"/>
          <w:shd w:val="clear" w:color="auto" w:fill="FFFFFF"/>
        </w:rPr>
        <w:t xml:space="preserve">Keep soil moist. </w:t>
      </w:r>
    </w:p>
    <w:p w14:paraId="3262197F" w14:textId="53765B02" w:rsidR="00C52601" w:rsidRDefault="005E3204" w:rsidP="00C52601">
      <w:pPr>
        <w:spacing w:after="45" w:line="270" w:lineRule="atLeast"/>
        <w:jc w:val="both"/>
        <w:rPr>
          <w:rFonts w:ascii="Verdana" w:eastAsia="Times New Roman" w:hAnsi="Verdana" w:cs="Helvetica"/>
          <w:b/>
          <w:color w:val="404040"/>
          <w:sz w:val="28"/>
          <w:szCs w:val="28"/>
        </w:rPr>
      </w:pPr>
      <w:r>
        <w:rPr>
          <w:rFonts w:ascii="Verdana" w:hAnsi="Verdana"/>
          <w:b/>
          <w:color w:val="000000"/>
          <w:sz w:val="28"/>
          <w:szCs w:val="28"/>
          <w:shd w:val="clear" w:color="auto" w:fill="FFFFFF"/>
        </w:rPr>
        <w:t xml:space="preserve">Fertilization: </w:t>
      </w:r>
      <w:r w:rsidR="00C52601">
        <w:rPr>
          <w:rFonts w:ascii="Verdana" w:hAnsi="Verdana"/>
          <w:b/>
          <w:color w:val="000000"/>
          <w:sz w:val="28"/>
          <w:szCs w:val="28"/>
          <w:shd w:val="clear" w:color="auto" w:fill="FFFFFF"/>
        </w:rPr>
        <w:t>Liquid fertilizers low in nitrogen and higher in phosphorus and potassium fertilizer are ideal. (Excessive nitrogen produces excess foliage at the expense of blossoms and fruiting.) Once established and blooming, discontinue fertilizing.</w:t>
      </w:r>
    </w:p>
    <w:p w14:paraId="3BF6B36C" w14:textId="77777777" w:rsidR="00C52601" w:rsidRDefault="00C52601" w:rsidP="005E3204">
      <w:pPr>
        <w:jc w:val="both"/>
        <w:rPr>
          <w:rFonts w:ascii="Verdana" w:hAnsi="Verdana"/>
          <w:b/>
          <w:color w:val="000000"/>
          <w:sz w:val="28"/>
          <w:szCs w:val="28"/>
          <w:shd w:val="clear" w:color="auto" w:fill="FFFFFF"/>
        </w:rPr>
      </w:pPr>
    </w:p>
    <w:p w14:paraId="2E9DDB01" w14:textId="0A22067A" w:rsidR="005E3204" w:rsidRPr="005E3204" w:rsidRDefault="005E3204" w:rsidP="005E3204">
      <w:pPr>
        <w:jc w:val="both"/>
        <w:rPr>
          <w:rFonts w:ascii="Verdana" w:hAnsi="Verdana"/>
          <w:b/>
          <w:color w:val="000000"/>
          <w:sz w:val="28"/>
          <w:szCs w:val="28"/>
          <w:shd w:val="clear" w:color="auto" w:fill="FFFFFF"/>
        </w:rPr>
      </w:pPr>
      <w:r w:rsidRPr="005E3204">
        <w:rPr>
          <w:rFonts w:ascii="Verdana" w:hAnsi="Verdana"/>
          <w:b/>
          <w:color w:val="000000"/>
          <w:sz w:val="28"/>
          <w:szCs w:val="28"/>
          <w:shd w:val="clear" w:color="auto" w:fill="FFFFFF"/>
        </w:rPr>
        <w:t>Matur</w:t>
      </w:r>
      <w:r w:rsidR="00C52601">
        <w:rPr>
          <w:rFonts w:ascii="Verdana" w:hAnsi="Verdana"/>
          <w:b/>
          <w:color w:val="000000"/>
          <w:sz w:val="28"/>
          <w:szCs w:val="28"/>
          <w:shd w:val="clear" w:color="auto" w:fill="FFFFFF"/>
        </w:rPr>
        <w:t>ity:</w:t>
      </w:r>
      <w:r w:rsidRPr="005E3204">
        <w:rPr>
          <w:rFonts w:ascii="Verdana" w:hAnsi="Verdana"/>
          <w:b/>
          <w:color w:val="000000"/>
          <w:sz w:val="28"/>
          <w:szCs w:val="28"/>
          <w:shd w:val="clear" w:color="auto" w:fill="FFFFFF"/>
        </w:rPr>
        <w:t xml:space="preserve"> </w:t>
      </w:r>
      <w:r w:rsidR="00C52601">
        <w:rPr>
          <w:rFonts w:ascii="Verdana" w:hAnsi="Verdana"/>
          <w:b/>
          <w:color w:val="000000"/>
          <w:sz w:val="28"/>
          <w:szCs w:val="28"/>
          <w:shd w:val="clear" w:color="auto" w:fill="FFFFFF"/>
        </w:rPr>
        <w:t>A</w:t>
      </w:r>
      <w:r w:rsidRPr="005E3204">
        <w:rPr>
          <w:rFonts w:ascii="Verdana" w:hAnsi="Verdana"/>
          <w:b/>
          <w:color w:val="000000"/>
          <w:sz w:val="28"/>
          <w:szCs w:val="28"/>
          <w:shd w:val="clear" w:color="auto" w:fill="FFFFFF"/>
        </w:rPr>
        <w:t>pproximately 60 days.</w:t>
      </w:r>
    </w:p>
    <w:p w14:paraId="19BF80B6" w14:textId="77777777" w:rsidR="00C52601" w:rsidRDefault="00C52601" w:rsidP="009C2D38">
      <w:pPr>
        <w:jc w:val="both"/>
      </w:pPr>
    </w:p>
    <w:p w14:paraId="14FBC961" w14:textId="31FC9347" w:rsidR="005E3204" w:rsidRDefault="00C52601" w:rsidP="009C2D38">
      <w:pPr>
        <w:jc w:val="both"/>
        <w:rPr>
          <w:rStyle w:val="Hyperlink"/>
          <w:rFonts w:ascii="Verdana" w:hAnsi="Verdana"/>
          <w:b/>
          <w:bCs/>
          <w:sz w:val="28"/>
          <w:szCs w:val="28"/>
        </w:rPr>
      </w:pPr>
      <w:hyperlink r:id="rId6" w:history="1">
        <w:r w:rsidRPr="00545475">
          <w:rPr>
            <w:rStyle w:val="Hyperlink"/>
            <w:rFonts w:ascii="Verdana" w:hAnsi="Verdana"/>
            <w:b/>
            <w:bCs/>
            <w:sz w:val="28"/>
            <w:szCs w:val="28"/>
          </w:rPr>
          <w:t>https://www.kitazawaseed.com/seed_390-23.html</w:t>
        </w:r>
      </w:hyperlink>
    </w:p>
    <w:p w14:paraId="7596F87A" w14:textId="3BC75CDA" w:rsidR="00E82907" w:rsidRDefault="00E82907" w:rsidP="009C2D38">
      <w:pPr>
        <w:jc w:val="both"/>
        <w:rPr>
          <w:rStyle w:val="Hyperlink"/>
          <w:rFonts w:ascii="Verdana" w:hAnsi="Verdana"/>
          <w:b/>
          <w:bCs/>
          <w:sz w:val="28"/>
          <w:szCs w:val="28"/>
        </w:rPr>
      </w:pPr>
    </w:p>
    <w:p w14:paraId="2672FA3B" w14:textId="77777777" w:rsidR="00F547E3" w:rsidRDefault="00F547E3" w:rsidP="00F547E3">
      <w:pPr>
        <w:spacing w:after="45" w:line="270" w:lineRule="atLeast"/>
        <w:jc w:val="both"/>
        <w:rPr>
          <w:rFonts w:ascii="Verdana" w:eastAsia="Times New Roman" w:hAnsi="Verdana" w:cs="Helvetica"/>
          <w:b/>
          <w:color w:val="BFBFBF" w:themeColor="background1" w:themeShade="BF"/>
          <w:sz w:val="28"/>
          <w:szCs w:val="28"/>
        </w:rPr>
      </w:pPr>
      <w:r w:rsidRPr="00556FDA">
        <w:rPr>
          <w:rFonts w:ascii="Verdana" w:eastAsia="Times New Roman" w:hAnsi="Verdana" w:cs="Helvetica"/>
          <w:b/>
          <w:color w:val="BFBFBF" w:themeColor="background1" w:themeShade="BF"/>
          <w:sz w:val="28"/>
          <w:szCs w:val="28"/>
        </w:rPr>
        <w:t>Plant beside beans, Brassicas, celery, corn, dill, kohlrabi, lettuce, onion, peas, radish, and tomatoes. Avoid planting near potatoes and sage. Both corn and sunflowers can act as a trellis for cucumbers to good effect. Dill will help cucumbers by attracting predatory insects, and nasturtiums will improve the flavor and growth of cucumbers.</w:t>
      </w:r>
    </w:p>
    <w:p w14:paraId="23F67CD5" w14:textId="77777777" w:rsidR="00F547E3" w:rsidRPr="00556FDA" w:rsidRDefault="00C52601" w:rsidP="00F547E3">
      <w:pPr>
        <w:spacing w:after="45" w:line="270" w:lineRule="atLeast"/>
        <w:jc w:val="both"/>
        <w:rPr>
          <w:rFonts w:ascii="Verdana" w:eastAsia="Times New Roman" w:hAnsi="Verdana" w:cs="Helvetica"/>
          <w:b/>
          <w:sz w:val="20"/>
          <w:szCs w:val="20"/>
        </w:rPr>
      </w:pPr>
      <w:hyperlink r:id="rId7" w:history="1">
        <w:r w:rsidR="00F547E3" w:rsidRPr="00556FDA">
          <w:rPr>
            <w:rStyle w:val="Hyperlink"/>
            <w:rFonts w:ascii="Verdana" w:eastAsia="Times New Roman" w:hAnsi="Verdana" w:cs="Helvetica"/>
            <w:b/>
            <w:sz w:val="20"/>
            <w:szCs w:val="20"/>
          </w:rPr>
          <w:t>https://www.westcoastseeds.com/blogs/garden-wisdom/companion-planting</w:t>
        </w:r>
      </w:hyperlink>
    </w:p>
    <w:p w14:paraId="55DE4810" w14:textId="77777777" w:rsidR="00E82907" w:rsidRPr="001819B3" w:rsidRDefault="00E82907" w:rsidP="00E82907">
      <w:pPr>
        <w:spacing w:after="45" w:line="270" w:lineRule="atLeast"/>
        <w:jc w:val="both"/>
        <w:rPr>
          <w:rFonts w:ascii="Verdana" w:eastAsia="Times New Roman" w:hAnsi="Verdana" w:cs="Helvetica"/>
          <w:b/>
          <w:color w:val="404040"/>
          <w:sz w:val="28"/>
          <w:szCs w:val="28"/>
        </w:rPr>
      </w:pPr>
    </w:p>
    <w:p w14:paraId="544A9E59" w14:textId="77777777" w:rsidR="00E82907" w:rsidRPr="001819B3" w:rsidRDefault="00E82907" w:rsidP="00E82907">
      <w:pPr>
        <w:spacing w:after="45" w:line="270" w:lineRule="atLeast"/>
        <w:jc w:val="both"/>
        <w:rPr>
          <w:rFonts w:ascii="Verdana" w:eastAsia="Times New Roman" w:hAnsi="Verdana" w:cs="Helvetica"/>
          <w:b/>
          <w:color w:val="404040"/>
          <w:sz w:val="28"/>
          <w:szCs w:val="28"/>
        </w:rPr>
      </w:pPr>
    </w:p>
    <w:p w14:paraId="7CA5821E" w14:textId="77777777" w:rsidR="00E82907" w:rsidRDefault="00E82907" w:rsidP="00E82907">
      <w:pPr>
        <w:spacing w:after="45" w:line="270" w:lineRule="atLeast"/>
        <w:jc w:val="both"/>
        <w:rPr>
          <w:rFonts w:ascii="Verdana" w:eastAsia="Times New Roman" w:hAnsi="Verdana" w:cs="Helvetica"/>
          <w:b/>
          <w:color w:val="404040"/>
          <w:sz w:val="28"/>
          <w:szCs w:val="28"/>
        </w:rPr>
      </w:pPr>
    </w:p>
    <w:p w14:paraId="17947C5D" w14:textId="77777777" w:rsidR="00E82907" w:rsidRDefault="00E82907" w:rsidP="00E82907">
      <w:pPr>
        <w:spacing w:after="45" w:line="270" w:lineRule="atLeast"/>
        <w:jc w:val="both"/>
        <w:rPr>
          <w:rFonts w:ascii="Verdana" w:eastAsia="Times New Roman" w:hAnsi="Verdana" w:cs="Helvetica"/>
          <w:b/>
          <w:color w:val="404040"/>
          <w:sz w:val="28"/>
          <w:szCs w:val="28"/>
        </w:rPr>
      </w:pPr>
    </w:p>
    <w:p w14:paraId="4D0B8E82" w14:textId="77777777" w:rsidR="00E82907" w:rsidRDefault="00E82907" w:rsidP="00E82907">
      <w:pPr>
        <w:spacing w:after="45" w:line="270" w:lineRule="atLeast"/>
        <w:jc w:val="both"/>
        <w:rPr>
          <w:rFonts w:ascii="Verdana" w:eastAsia="Times New Roman" w:hAnsi="Verdana" w:cs="Helvetica"/>
          <w:b/>
          <w:color w:val="404040"/>
          <w:sz w:val="28"/>
          <w:szCs w:val="28"/>
        </w:rPr>
      </w:pPr>
    </w:p>
    <w:p w14:paraId="4F66EBF7" w14:textId="77777777" w:rsidR="00E82907" w:rsidRDefault="00E82907" w:rsidP="00E82907">
      <w:pPr>
        <w:spacing w:after="45" w:line="270" w:lineRule="atLeast"/>
        <w:jc w:val="both"/>
        <w:rPr>
          <w:rFonts w:ascii="Verdana" w:eastAsia="Times New Roman" w:hAnsi="Verdana" w:cs="Helvetica"/>
          <w:b/>
          <w:color w:val="404040"/>
          <w:sz w:val="28"/>
          <w:szCs w:val="28"/>
        </w:rPr>
      </w:pPr>
    </w:p>
    <w:p w14:paraId="6A41ECD6" w14:textId="77777777" w:rsidR="00E82907" w:rsidRPr="005E3204" w:rsidRDefault="00E82907" w:rsidP="009C2D38">
      <w:pPr>
        <w:jc w:val="both"/>
        <w:rPr>
          <w:rFonts w:ascii="Verdana" w:hAnsi="Verdana"/>
          <w:b/>
          <w:bCs/>
          <w:sz w:val="28"/>
          <w:szCs w:val="28"/>
        </w:rPr>
      </w:pPr>
    </w:p>
    <w:p w14:paraId="09B0A51D" w14:textId="77777777" w:rsidR="003979E9" w:rsidRPr="005E3204" w:rsidRDefault="003979E9" w:rsidP="009C2D38">
      <w:pPr>
        <w:jc w:val="both"/>
        <w:rPr>
          <w:rFonts w:ascii="Verdana" w:hAnsi="Verdana"/>
          <w:b/>
          <w:color w:val="000000"/>
          <w:sz w:val="28"/>
          <w:szCs w:val="28"/>
          <w:shd w:val="clear" w:color="auto" w:fill="FFFFFF"/>
        </w:rPr>
      </w:pPr>
    </w:p>
    <w:sectPr w:rsidR="003979E9" w:rsidRPr="005E3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3"/>
    <w:rsid w:val="00076AF8"/>
    <w:rsid w:val="00184545"/>
    <w:rsid w:val="002B4F8D"/>
    <w:rsid w:val="003979E9"/>
    <w:rsid w:val="005E3204"/>
    <w:rsid w:val="006C480B"/>
    <w:rsid w:val="00713CB5"/>
    <w:rsid w:val="009C2D38"/>
    <w:rsid w:val="00A91CAE"/>
    <w:rsid w:val="00AF3496"/>
    <w:rsid w:val="00B72E8E"/>
    <w:rsid w:val="00C52601"/>
    <w:rsid w:val="00D1622D"/>
    <w:rsid w:val="00DB59D2"/>
    <w:rsid w:val="00E82907"/>
    <w:rsid w:val="00EB69A3"/>
    <w:rsid w:val="00F5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8F0"/>
  <w15:chartTrackingRefBased/>
  <w15:docId w15:val="{5527F061-3FC3-4569-B6DE-83A2D31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A3"/>
    <w:rPr>
      <w:color w:val="0563C1" w:themeColor="hyperlink"/>
      <w:u w:val="single"/>
    </w:rPr>
  </w:style>
  <w:style w:type="character" w:styleId="UnresolvedMention">
    <w:name w:val="Unresolved Mention"/>
    <w:basedOn w:val="DefaultParagraphFont"/>
    <w:uiPriority w:val="99"/>
    <w:semiHidden/>
    <w:unhideWhenUsed/>
    <w:rsid w:val="00EB69A3"/>
    <w:rPr>
      <w:color w:val="808080"/>
      <w:shd w:val="clear" w:color="auto" w:fill="E6E6E6"/>
    </w:rPr>
  </w:style>
  <w:style w:type="character" w:customStyle="1" w:styleId="Heading1Char">
    <w:name w:val="Heading 1 Char"/>
    <w:basedOn w:val="DefaultParagraphFont"/>
    <w:link w:val="Heading1"/>
    <w:uiPriority w:val="9"/>
    <w:rsid w:val="00076A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7894">
      <w:bodyDiv w:val="1"/>
      <w:marLeft w:val="0"/>
      <w:marRight w:val="0"/>
      <w:marTop w:val="0"/>
      <w:marBottom w:val="0"/>
      <w:divBdr>
        <w:top w:val="none" w:sz="0" w:space="0" w:color="auto"/>
        <w:left w:val="none" w:sz="0" w:space="0" w:color="auto"/>
        <w:bottom w:val="none" w:sz="0" w:space="0" w:color="auto"/>
        <w:right w:val="none" w:sz="0" w:space="0" w:color="auto"/>
      </w:divBdr>
    </w:div>
    <w:div w:id="790781158">
      <w:bodyDiv w:val="1"/>
      <w:marLeft w:val="0"/>
      <w:marRight w:val="0"/>
      <w:marTop w:val="0"/>
      <w:marBottom w:val="0"/>
      <w:divBdr>
        <w:top w:val="none" w:sz="0" w:space="0" w:color="auto"/>
        <w:left w:val="none" w:sz="0" w:space="0" w:color="auto"/>
        <w:bottom w:val="none" w:sz="0" w:space="0" w:color="auto"/>
        <w:right w:val="none" w:sz="0" w:space="0" w:color="auto"/>
      </w:divBdr>
    </w:div>
    <w:div w:id="822890640">
      <w:bodyDiv w:val="1"/>
      <w:marLeft w:val="0"/>
      <w:marRight w:val="0"/>
      <w:marTop w:val="0"/>
      <w:marBottom w:val="0"/>
      <w:divBdr>
        <w:top w:val="none" w:sz="0" w:space="0" w:color="auto"/>
        <w:left w:val="none" w:sz="0" w:space="0" w:color="auto"/>
        <w:bottom w:val="none" w:sz="0" w:space="0" w:color="auto"/>
        <w:right w:val="none" w:sz="0" w:space="0" w:color="auto"/>
      </w:divBdr>
    </w:div>
    <w:div w:id="1347291185">
      <w:bodyDiv w:val="1"/>
      <w:marLeft w:val="0"/>
      <w:marRight w:val="0"/>
      <w:marTop w:val="0"/>
      <w:marBottom w:val="0"/>
      <w:divBdr>
        <w:top w:val="none" w:sz="0" w:space="0" w:color="auto"/>
        <w:left w:val="none" w:sz="0" w:space="0" w:color="auto"/>
        <w:bottom w:val="none" w:sz="0" w:space="0" w:color="auto"/>
        <w:right w:val="none" w:sz="0" w:space="0" w:color="auto"/>
      </w:divBdr>
    </w:div>
    <w:div w:id="1568028596">
      <w:bodyDiv w:val="1"/>
      <w:marLeft w:val="0"/>
      <w:marRight w:val="0"/>
      <w:marTop w:val="0"/>
      <w:marBottom w:val="0"/>
      <w:divBdr>
        <w:top w:val="none" w:sz="0" w:space="0" w:color="auto"/>
        <w:left w:val="none" w:sz="0" w:space="0" w:color="auto"/>
        <w:bottom w:val="none" w:sz="0" w:space="0" w:color="auto"/>
        <w:right w:val="none" w:sz="0" w:space="0" w:color="auto"/>
      </w:divBdr>
    </w:div>
    <w:div w:id="1683511417">
      <w:bodyDiv w:val="1"/>
      <w:marLeft w:val="0"/>
      <w:marRight w:val="0"/>
      <w:marTop w:val="0"/>
      <w:marBottom w:val="0"/>
      <w:divBdr>
        <w:top w:val="none" w:sz="0" w:space="0" w:color="auto"/>
        <w:left w:val="none" w:sz="0" w:space="0" w:color="auto"/>
        <w:bottom w:val="none" w:sz="0" w:space="0" w:color="auto"/>
        <w:right w:val="none" w:sz="0" w:space="0" w:color="auto"/>
      </w:divBdr>
    </w:div>
    <w:div w:id="1827745553">
      <w:bodyDiv w:val="1"/>
      <w:marLeft w:val="0"/>
      <w:marRight w:val="0"/>
      <w:marTop w:val="0"/>
      <w:marBottom w:val="0"/>
      <w:divBdr>
        <w:top w:val="none" w:sz="0" w:space="0" w:color="auto"/>
        <w:left w:val="none" w:sz="0" w:space="0" w:color="auto"/>
        <w:bottom w:val="none" w:sz="0" w:space="0" w:color="auto"/>
        <w:right w:val="none" w:sz="0" w:space="0" w:color="auto"/>
      </w:divBdr>
    </w:div>
    <w:div w:id="20341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coastseeds.com/blogs/garden-wisdom/companion-pla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azawaseed.com/seed_390-23.html" TargetMode="External"/><Relationship Id="rId5" Type="http://schemas.openxmlformats.org/officeDocument/2006/relationships/hyperlink" Target="https://www.youtube.com/watch?v=TGkFJh5bKG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5</cp:revision>
  <cp:lastPrinted>2018-02-14T02:55:00Z</cp:lastPrinted>
  <dcterms:created xsi:type="dcterms:W3CDTF">2020-08-26T17:30:00Z</dcterms:created>
  <dcterms:modified xsi:type="dcterms:W3CDTF">2021-07-07T20:53:00Z</dcterms:modified>
</cp:coreProperties>
</file>