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42DE" w14:textId="608A580F" w:rsidR="000C5262" w:rsidRDefault="000C5262" w:rsidP="008A344C">
      <w:pPr>
        <w:ind w:left="-360"/>
        <w:rPr>
          <w:rFonts w:ascii="Verdana" w:hAnsi="Verdana"/>
          <w:b/>
          <w:sz w:val="48"/>
          <w:szCs w:val="48"/>
        </w:rPr>
      </w:pPr>
      <w:r w:rsidRPr="000C5262">
        <w:rPr>
          <w:rFonts w:ascii="Verdana" w:hAnsi="Verdana"/>
          <w:b/>
          <w:noProof/>
          <w:sz w:val="48"/>
          <w:szCs w:val="48"/>
        </w:rPr>
        <w:drawing>
          <wp:inline distT="0" distB="0" distL="0" distR="0" wp14:anchorId="278899C6" wp14:editId="712B2173">
            <wp:extent cx="2647813" cy="2453640"/>
            <wp:effectExtent l="0" t="0" r="635" b="3810"/>
            <wp:docPr id="1" name="Picture 1" descr="A close up of a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ea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89" cy="24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4EE4" w14:textId="77777777" w:rsidR="000C5262" w:rsidRDefault="00230321" w:rsidP="008A344C">
      <w:pPr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hAnsi="Verdana"/>
          <w:b/>
          <w:sz w:val="48"/>
          <w:szCs w:val="48"/>
        </w:rPr>
        <w:t>Red Tatsoi,</w:t>
      </w:r>
      <w:r w:rsidR="00387F71" w:rsidRPr="00BC5861">
        <w:rPr>
          <w:rFonts w:ascii="Verdana" w:hAnsi="Verdana"/>
          <w:b/>
          <w:sz w:val="48"/>
          <w:szCs w:val="48"/>
        </w:rPr>
        <w:t xml:space="preserve"> Pak Choi</w:t>
      </w:r>
      <w:r>
        <w:rPr>
          <w:rFonts w:ascii="Verdana" w:hAnsi="Verdana"/>
          <w:b/>
          <w:sz w:val="48"/>
          <w:szCs w:val="48"/>
        </w:rPr>
        <w:t xml:space="preserve"> Hybrid</w:t>
      </w:r>
      <w:r w:rsidR="00050232" w:rsidRPr="00BC5861">
        <w:rPr>
          <w:rFonts w:ascii="Verdana" w:eastAsia="Times New Roman" w:hAnsi="Verdana" w:cs="Helvetica"/>
          <w:b/>
          <w:color w:val="404040"/>
          <w:sz w:val="48"/>
          <w:szCs w:val="48"/>
        </w:rPr>
        <w:br/>
      </w:r>
    </w:p>
    <w:p w14:paraId="42C4675F" w14:textId="7D741851" w:rsidR="0084471C" w:rsidRPr="000C5262" w:rsidRDefault="000C5262" w:rsidP="008A344C">
      <w:pPr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V</w:t>
      </w:r>
      <w:r w:rsidRPr="000C5262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igorous hybrid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with</w:t>
      </w:r>
      <w:r w:rsidRPr="000C5262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medium sized, spoon-shaped red-violet leaves and a mild, sweet mustard flavor. Harvest from baby leaves for salads to full maturity.</w:t>
      </w:r>
    </w:p>
    <w:p w14:paraId="45FEE719" w14:textId="77777777" w:rsidR="00BC5861" w:rsidRDefault="00BC5861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1E7EC26" w14:textId="4F6ACE0F" w:rsidR="003264CC" w:rsidRPr="008A344C" w:rsidRDefault="00BC5861" w:rsidP="003264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Culture: </w:t>
      </w:r>
      <w:r w:rsidR="000C5262" w:rsidRPr="000C5262">
        <w:rPr>
          <w:rFonts w:ascii="Verdana" w:eastAsia="Times New Roman" w:hAnsi="Verdana" w:cs="Helvetica"/>
          <w:b/>
          <w:color w:val="404040"/>
          <w:sz w:val="24"/>
          <w:szCs w:val="24"/>
        </w:rPr>
        <w:t>Prepare fertile, well-drained soil. Optimum growing temperatures are in the 60s°F</w:t>
      </w:r>
      <w:r w:rsidR="000C5262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0C5262" w:rsidRPr="000C526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0C526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0C5262" w:rsidRPr="000C5262">
        <w:rPr>
          <w:rFonts w:ascii="Verdana" w:eastAsia="Times New Roman" w:hAnsi="Verdana" w:cs="Helvetica"/>
          <w:b/>
          <w:color w:val="404040"/>
          <w:sz w:val="24"/>
          <w:szCs w:val="24"/>
        </w:rPr>
        <w:t>Most vegetables leave having purple color is called “</w:t>
      </w:r>
      <w:proofErr w:type="spellStart"/>
      <w:r w:rsidR="000C5262" w:rsidRPr="000C5262">
        <w:rPr>
          <w:rFonts w:ascii="Verdana" w:eastAsia="Times New Roman" w:hAnsi="Verdana" w:cs="Helvetica"/>
          <w:b/>
          <w:color w:val="404040"/>
          <w:sz w:val="24"/>
          <w:szCs w:val="24"/>
        </w:rPr>
        <w:t>anthocyan</w:t>
      </w:r>
      <w:proofErr w:type="spellEnd"/>
      <w:r w:rsidR="000C5262" w:rsidRPr="000C5262">
        <w:rPr>
          <w:rFonts w:ascii="Verdana" w:eastAsia="Times New Roman" w:hAnsi="Verdana" w:cs="Helvetica"/>
          <w:b/>
          <w:color w:val="404040"/>
          <w:sz w:val="24"/>
          <w:szCs w:val="24"/>
        </w:rPr>
        <w:t>” which is generally developed by lower temperature.</w:t>
      </w:r>
    </w:p>
    <w:p w14:paraId="3E2FB0C4" w14:textId="77777777" w:rsidR="00050232" w:rsidRPr="008A344C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46CE43AA" w14:textId="68E58864" w:rsidR="003264CC" w:rsidRPr="008A344C" w:rsidRDefault="00BC5861" w:rsidP="008A344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Spacing: </w:t>
      </w:r>
      <w:r w:rsidR="003264CC"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Sow seeds </w:t>
      </w:r>
      <w:r w:rsidR="000C5262">
        <w:rPr>
          <w:rFonts w:ascii="Verdana" w:eastAsia="Times New Roman" w:hAnsi="Verdana" w:cs="Helvetica"/>
          <w:b/>
          <w:color w:val="404040"/>
          <w:sz w:val="24"/>
          <w:szCs w:val="24"/>
        </w:rPr>
        <w:t>¼- ½</w:t>
      </w:r>
      <w:r w:rsidR="003264CC"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>" deep, 1-2" apart. After germination, thin sprouts to 6-8" apart. Add thinned sprouts to salads or stir-fry dishes.</w:t>
      </w:r>
    </w:p>
    <w:p w14:paraId="65F21D7D" w14:textId="77777777" w:rsidR="003264CC" w:rsidRPr="008A344C" w:rsidRDefault="003264CC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23E07115" w14:textId="7FA80E2A" w:rsidR="003264CC" w:rsidRPr="008A344C" w:rsidRDefault="00BC5861" w:rsidP="008A344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>Irrigation:</w:t>
      </w:r>
      <w:r w:rsidR="003264CC"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0C5262" w:rsidRPr="000C526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Keep soil moist. </w:t>
      </w:r>
    </w:p>
    <w:p w14:paraId="6B2A8207" w14:textId="745EF35D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1AC8B66" w14:textId="57603388" w:rsidR="00BC5861" w:rsidRPr="008A344C" w:rsidRDefault="00BC5861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>Fertilization:</w:t>
      </w:r>
      <w:r w:rsidR="003264CC"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Provide foliar feeding of compost tea when young.</w:t>
      </w:r>
    </w:p>
    <w:p w14:paraId="20A5E012" w14:textId="77777777" w:rsidR="003264CC" w:rsidRPr="008A344C" w:rsidRDefault="003264CC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8CB49E4" w14:textId="1C763825" w:rsidR="00050232" w:rsidRPr="008A344C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>Maturity:</w:t>
      </w:r>
      <w:r w:rsidR="000C5262" w:rsidRPr="000C526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20-30 days baby leaf; 45 days full maturity</w:t>
      </w:r>
      <w:r w:rsidRPr="008A344C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.  </w:t>
      </w:r>
      <w:r w:rsidR="000C5262" w:rsidRPr="000C5262">
        <w:rPr>
          <w:rFonts w:ascii="Verdana" w:eastAsia="Times New Roman" w:hAnsi="Verdana" w:cs="Helvetica"/>
          <w:b/>
          <w:color w:val="404040"/>
          <w:sz w:val="24"/>
          <w:szCs w:val="24"/>
        </w:rPr>
        <w:t>Use in salads and stir-fries. Sauté or braise.</w:t>
      </w:r>
    </w:p>
    <w:p w14:paraId="09DE99B5" w14:textId="5EF48B56" w:rsidR="00050232" w:rsidRPr="000C526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B93221C" w14:textId="4878D0FB" w:rsidR="000C5262" w:rsidRPr="000C5262" w:rsidRDefault="009E4B8F" w:rsidP="00050232">
      <w:pPr>
        <w:spacing w:after="45" w:line="270" w:lineRule="atLeast"/>
        <w:ind w:left="-360"/>
        <w:jc w:val="both"/>
        <w:rPr>
          <w:rFonts w:ascii="Verdana" w:hAnsi="Verdana"/>
          <w:b/>
          <w:bCs/>
          <w:sz w:val="24"/>
          <w:szCs w:val="24"/>
        </w:rPr>
      </w:pPr>
      <w:hyperlink r:id="rId6" w:history="1">
        <w:r w:rsidR="000C5262" w:rsidRPr="000C5262">
          <w:rPr>
            <w:rStyle w:val="Hyperlink"/>
            <w:rFonts w:ascii="Verdana" w:hAnsi="Verdana"/>
            <w:b/>
            <w:bCs/>
            <w:sz w:val="24"/>
            <w:szCs w:val="24"/>
          </w:rPr>
          <w:t>https://www.kitazawaseed.com/seed_446-77.html</w:t>
        </w:r>
      </w:hyperlink>
    </w:p>
    <w:p w14:paraId="15715808" w14:textId="77777777" w:rsidR="000C5262" w:rsidRDefault="000C5262" w:rsidP="008A344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</w:p>
    <w:p w14:paraId="586148C9" w14:textId="64E08C40" w:rsidR="008A344C" w:rsidRPr="008A344C" w:rsidRDefault="008A344C" w:rsidP="008A344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lastRenderedPageBreak/>
        <w:t xml:space="preserve">Compatible with beets, beans, carrots, chamomile, chard, cucumbers, dill, kale lettuce, and spinach. </w:t>
      </w:r>
    </w:p>
    <w:p w14:paraId="27321F83" w14:textId="77777777" w:rsidR="008A344C" w:rsidRPr="008A344C" w:rsidRDefault="008A344C" w:rsidP="008A344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</w:p>
    <w:p w14:paraId="48EFABEC" w14:textId="5E605310" w:rsidR="008A344C" w:rsidRPr="008A344C" w:rsidRDefault="008A344C" w:rsidP="008A344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Consider interspersing </w:t>
      </w:r>
      <w:proofErr w:type="spellStart"/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bok</w:t>
      </w:r>
      <w:proofErr w:type="spellEnd"/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choy with other vegetables. A bit of </w:t>
      </w:r>
      <w:proofErr w:type="spellStart"/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bok</w:t>
      </w:r>
      <w:proofErr w:type="spellEnd"/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choy scattered here and there is less likely to attract insects or cabbage worms than a large plot of this leafy vegetable. Companion planting offers a potential solution to pest control while providing other benefits. Bok choy is vulnerable to cabbageworms, maggots, flea beetles and aphids. Select </w:t>
      </w:r>
      <w:r w:rsidR="000C5262"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herbs,</w:t>
      </w:r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such as thyme</w:t>
      </w:r>
      <w:r w:rsidR="000C5262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and</w:t>
      </w:r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cilantro</w:t>
      </w:r>
      <w:r w:rsidR="000C5262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, as well as</w:t>
      </w:r>
      <w:r w:rsidRPr="008A344C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vegetables, such as celery and onions, and nasturtiums to repel them.</w:t>
      </w:r>
    </w:p>
    <w:p w14:paraId="2913DAC9" w14:textId="77777777" w:rsidR="00BC5861" w:rsidRPr="008A344C" w:rsidRDefault="00BC5861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</w:p>
    <w:sectPr w:rsidR="00BC5861" w:rsidRPr="008A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964"/>
    <w:multiLevelType w:val="multilevel"/>
    <w:tmpl w:val="E0A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2"/>
    <w:rsid w:val="00050232"/>
    <w:rsid w:val="000C5262"/>
    <w:rsid w:val="00230321"/>
    <w:rsid w:val="002B4F8D"/>
    <w:rsid w:val="003264CC"/>
    <w:rsid w:val="00387F71"/>
    <w:rsid w:val="0084471C"/>
    <w:rsid w:val="008A344C"/>
    <w:rsid w:val="009E4B8F"/>
    <w:rsid w:val="00AD0DA2"/>
    <w:rsid w:val="00B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0339"/>
  <w15:chartTrackingRefBased/>
  <w15:docId w15:val="{54DCB987-8F09-49AE-94D8-65193FB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10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1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zawaseed.com/seed_446-7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2021-07-25T01:45:00Z</dcterms:created>
  <dcterms:modified xsi:type="dcterms:W3CDTF">2021-09-19T01:20:00Z</dcterms:modified>
</cp:coreProperties>
</file>