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1A2C2" w14:textId="1CF6E34C" w:rsidR="002E50EC" w:rsidRDefault="002E50EC" w:rsidP="002E50EC">
      <w:pPr>
        <w:spacing w:after="45" w:line="270" w:lineRule="atLeast"/>
        <w:ind w:left="-360"/>
        <w:rPr>
          <w:rFonts w:ascii="Verdana" w:hAnsi="Verdana"/>
          <w:b/>
          <w:color w:val="000000"/>
          <w:sz w:val="52"/>
          <w:szCs w:val="52"/>
          <w:shd w:val="clear" w:color="auto" w:fill="FFFFFF"/>
        </w:rPr>
      </w:pPr>
      <w:r>
        <w:rPr>
          <w:noProof/>
        </w:rPr>
        <w:drawing>
          <wp:inline distT="0" distB="0" distL="0" distR="0" wp14:anchorId="031225EB" wp14:editId="20C6DD25">
            <wp:extent cx="2232660" cy="2688566"/>
            <wp:effectExtent l="0" t="0" r="0" b="0"/>
            <wp:docPr id="1" name="Picture 1" descr="Rows of bunching onions 'Parade', being trialed at our research farm in Albion, Ma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ws of bunching onions 'Parade', being trialed at our research farm in Albion, Main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96" cy="26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52"/>
          <w:szCs w:val="52"/>
          <w:shd w:val="clear" w:color="auto" w:fill="FFFFFF"/>
        </w:rPr>
        <w:t xml:space="preserve"> </w:t>
      </w:r>
      <w:r w:rsidRPr="002E50EC">
        <w:rPr>
          <w:rFonts w:ascii="Verdana" w:hAnsi="Verdana"/>
          <w:b/>
          <w:noProof/>
          <w:color w:val="000000"/>
          <w:sz w:val="52"/>
          <w:szCs w:val="52"/>
          <w:shd w:val="clear" w:color="auto" w:fill="FFFFFF"/>
        </w:rPr>
        <w:drawing>
          <wp:inline distT="0" distB="0" distL="0" distR="0" wp14:anchorId="1E72B3CC" wp14:editId="1C582475">
            <wp:extent cx="2692292" cy="2694305"/>
            <wp:effectExtent l="0" t="0" r="0" b="0"/>
            <wp:docPr id="2" name="Picture 2" descr="Tokyo Long White (Bunching) - O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kyo Long White (Bunching) - On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50" cy="27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D402" w14:textId="27EEEC07" w:rsidR="004608A2" w:rsidRPr="007808C7" w:rsidRDefault="002E50EC" w:rsidP="002E50EC">
      <w:pPr>
        <w:spacing w:after="45" w:line="270" w:lineRule="atLeast"/>
        <w:ind w:left="-360"/>
        <w:rPr>
          <w:rFonts w:ascii="Verdana" w:hAnsi="Verdana"/>
          <w:b/>
          <w:color w:val="000000"/>
          <w:sz w:val="52"/>
          <w:szCs w:val="52"/>
          <w:shd w:val="clear" w:color="auto" w:fill="FFFFFF"/>
        </w:rPr>
      </w:pPr>
      <w:r>
        <w:rPr>
          <w:rFonts w:ascii="Verdana" w:hAnsi="Verdana"/>
          <w:b/>
          <w:color w:val="000000"/>
          <w:sz w:val="52"/>
          <w:szCs w:val="52"/>
          <w:shd w:val="clear" w:color="auto" w:fill="FFFFFF"/>
        </w:rPr>
        <w:t>Tokyo Long White Onion, Bunching</w:t>
      </w:r>
    </w:p>
    <w:p w14:paraId="4916ABBA" w14:textId="77777777" w:rsidR="002E50EC" w:rsidRDefault="002E50EC" w:rsidP="007808C7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6"/>
          <w:szCs w:val="26"/>
          <w:shd w:val="clear" w:color="auto" w:fill="FFFFFF"/>
        </w:rPr>
      </w:pPr>
    </w:p>
    <w:p w14:paraId="46E12E57" w14:textId="0B8E36D8" w:rsidR="0068651B" w:rsidRDefault="002E50EC" w:rsidP="007808C7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6"/>
          <w:szCs w:val="26"/>
          <w:shd w:val="clear" w:color="auto" w:fill="FFFFFF"/>
        </w:rPr>
      </w:pPr>
      <w:r w:rsidRPr="002E50EC">
        <w:rPr>
          <w:rFonts w:ascii="Verdana" w:hAnsi="Verdana"/>
          <w:b/>
          <w:color w:val="000000"/>
          <w:sz w:val="26"/>
          <w:szCs w:val="26"/>
          <w:shd w:val="clear" w:color="auto" w:fill="FFFFFF"/>
        </w:rPr>
        <w:t>Slim white onions with upright blue-green tops that grow quickly up to 12 in</w:t>
      </w:r>
      <w:r>
        <w:rPr>
          <w:rFonts w:ascii="Verdana" w:hAnsi="Verdana"/>
          <w:b/>
          <w:color w:val="000000"/>
          <w:sz w:val="26"/>
          <w:szCs w:val="26"/>
          <w:shd w:val="clear" w:color="auto" w:fill="FFFFFF"/>
        </w:rPr>
        <w:t>ches</w:t>
      </w:r>
      <w:r w:rsidRPr="002E50EC">
        <w:rPr>
          <w:rFonts w:ascii="Verdana" w:hAnsi="Verdana"/>
          <w:b/>
          <w:color w:val="000000"/>
          <w:sz w:val="26"/>
          <w:szCs w:val="26"/>
          <w:shd w:val="clear" w:color="auto" w:fill="FFFFFF"/>
        </w:rPr>
        <w:t xml:space="preserve"> and can form clumps up to 8 inches. Great for harvest in spring, </w:t>
      </w:r>
      <w:proofErr w:type="gramStart"/>
      <w:r w:rsidRPr="002E50EC">
        <w:rPr>
          <w:rFonts w:ascii="Verdana" w:hAnsi="Verdana"/>
          <w:b/>
          <w:color w:val="000000"/>
          <w:sz w:val="26"/>
          <w:szCs w:val="26"/>
          <w:shd w:val="clear" w:color="auto" w:fill="FFFFFF"/>
        </w:rPr>
        <w:t>summer</w:t>
      </w:r>
      <w:proofErr w:type="gramEnd"/>
      <w:r w:rsidRPr="002E50EC">
        <w:rPr>
          <w:rFonts w:ascii="Verdana" w:hAnsi="Verdana"/>
          <w:b/>
          <w:color w:val="000000"/>
          <w:sz w:val="26"/>
          <w:szCs w:val="26"/>
          <w:shd w:val="clear" w:color="auto" w:fill="FFFFFF"/>
        </w:rPr>
        <w:t xml:space="preserve"> and fall. Tolerant of heat and some cold. Excellent mild flavor for salads and stir-fries.</w:t>
      </w:r>
    </w:p>
    <w:p w14:paraId="36BC170F" w14:textId="77777777" w:rsidR="00496612" w:rsidRPr="004608A2" w:rsidRDefault="00496612" w:rsidP="00A6210D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6"/>
          <w:szCs w:val="26"/>
          <w:shd w:val="clear" w:color="auto" w:fill="FFFFFF"/>
        </w:rPr>
      </w:pPr>
    </w:p>
    <w:p w14:paraId="2AEC7313" w14:textId="09DE3D08" w:rsidR="002E50EC" w:rsidRDefault="002E50EC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Culture: </w:t>
      </w:r>
      <w:r w:rsidRPr="002E50EC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Bunching onions prefer a </w:t>
      </w:r>
      <w:r w:rsidR="004320CF"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>light, fertile, well-drained soil with lots of organic matter</w:t>
      </w:r>
      <w:r w:rsidR="004320CF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and pH </w:t>
      </w:r>
      <w:r w:rsidRPr="002E50EC">
        <w:rPr>
          <w:rFonts w:ascii="Verdana" w:eastAsia="Times New Roman" w:hAnsi="Verdana" w:cs="Helvetica"/>
          <w:b/>
          <w:color w:val="000000"/>
          <w:sz w:val="26"/>
          <w:szCs w:val="26"/>
        </w:rPr>
        <w:t>6.2–6.8.</w:t>
      </w:r>
      <w:r w:rsidR="004320CF" w:rsidRPr="004320CF">
        <w:rPr>
          <w:b/>
          <w:color w:val="A6A6A6" w:themeColor="background1" w:themeShade="A6"/>
          <w:sz w:val="26"/>
          <w:szCs w:val="26"/>
        </w:rPr>
        <w:t xml:space="preserve"> </w:t>
      </w:r>
      <w:r w:rsidR="004320CF"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>Soil that is too acid or alkaline will cause slow growth and late maturity.</w:t>
      </w:r>
      <w:r w:rsidR="004320CF" w:rsidRPr="004320CF">
        <w:rPr>
          <w:rFonts w:ascii="Segoe UI" w:hAnsi="Segoe UI" w:cs="Segoe UI"/>
          <w:color w:val="4A2604"/>
          <w:sz w:val="30"/>
          <w:szCs w:val="30"/>
          <w:shd w:val="clear" w:color="auto" w:fill="FEFEFE"/>
        </w:rPr>
        <w:t xml:space="preserve"> </w:t>
      </w:r>
    </w:p>
    <w:p w14:paraId="50E57899" w14:textId="77777777" w:rsidR="002E50EC" w:rsidRDefault="002E50EC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70DE5B30" w14:textId="03A93225" w:rsidR="004320CF" w:rsidRDefault="004109A0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 w:rsidRPr="004608A2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Space: </w:t>
      </w:r>
      <w:r w:rsidR="004320CF"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Plant </w:t>
      </w:r>
      <w:r w:rsidR="00853F85">
        <w:rPr>
          <w:rFonts w:ascii="Verdana" w:eastAsia="Times New Roman" w:hAnsi="Verdana" w:cs="Helvetica"/>
          <w:b/>
          <w:color w:val="000000"/>
          <w:sz w:val="26"/>
          <w:szCs w:val="26"/>
        </w:rPr>
        <w:t>¼-½</w:t>
      </w:r>
      <w:r w:rsidR="004320CF"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inch deep </w:t>
      </w:r>
      <w:r w:rsidR="00853F85">
        <w:rPr>
          <w:rFonts w:ascii="Verdana" w:eastAsia="Times New Roman" w:hAnsi="Verdana" w:cs="Helvetica"/>
          <w:b/>
          <w:color w:val="000000"/>
          <w:sz w:val="26"/>
          <w:szCs w:val="26"/>
        </w:rPr>
        <w:t>and</w:t>
      </w:r>
      <w:r w:rsidR="004320CF"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1/4 inch apart in rows 2-3 inches wide, or broadcast seeds. Once seedlings are well established, thin to an inch apart. Keep well cultivated so that plants receive maximum light.</w:t>
      </w:r>
      <w:r w:rsidR="004320CF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</w:t>
      </w:r>
    </w:p>
    <w:p w14:paraId="1AF36305" w14:textId="77777777" w:rsidR="004320CF" w:rsidRDefault="004320CF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2A2D59F2" w14:textId="40D0DF23" w:rsidR="00853F85" w:rsidRPr="00853F85" w:rsidRDefault="004320CF" w:rsidP="00853F85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During the growing period hill the plants with soil 2 or 3 times, higher each 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>time</w:t>
      </w:r>
      <w:r w:rsidRPr="004320CF">
        <w:rPr>
          <w:rFonts w:ascii="Verdana" w:eastAsia="Times New Roman" w:hAnsi="Verdana" w:cs="Helvetica"/>
          <w:b/>
          <w:color w:val="000000"/>
          <w:sz w:val="26"/>
          <w:szCs w:val="26"/>
        </w:rPr>
        <w:t>. This forces the leaves higher up the plant resulting in extra-long blanched stalks and a much greater edible portion.</w:t>
      </w:r>
      <w:r w:rsidR="00853F85" w:rsidRPr="00853F85">
        <w:rPr>
          <w:rFonts w:ascii="Verdana" w:hAnsi="Verdana"/>
          <w:b/>
          <w:color w:val="A6A6A6" w:themeColor="background1" w:themeShade="A6"/>
          <w:sz w:val="26"/>
          <w:szCs w:val="26"/>
        </w:rPr>
        <w:t xml:space="preserve"> </w:t>
      </w:r>
      <w:r w:rsidR="00853F85" w:rsidRPr="00853F85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Cultivation should be shallow since onion roots are near the soil surface. </w:t>
      </w:r>
    </w:p>
    <w:p w14:paraId="511EE368" w14:textId="77777777" w:rsidR="00942C84" w:rsidRDefault="00942C84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30F20E5E" w14:textId="2A852666" w:rsidR="00853F85" w:rsidRPr="004608A2" w:rsidRDefault="00853F85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 w:rsidRPr="00853F85">
        <w:rPr>
          <w:rFonts w:ascii="Verdana" w:eastAsia="Times New Roman" w:hAnsi="Verdana" w:cs="Helvetica"/>
          <w:b/>
          <w:color w:val="000000"/>
          <w:sz w:val="26"/>
          <w:szCs w:val="26"/>
        </w:rPr>
        <w:lastRenderedPageBreak/>
        <w:t>Once established, plants can be divided easily to spread throughout your garden, or to share with friends and neigh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>bors!</w:t>
      </w:r>
      <w:r w:rsidRPr="00853F85">
        <w:rPr>
          <w:rFonts w:ascii="Segoe UI" w:hAnsi="Segoe UI" w:cs="Segoe UI"/>
          <w:color w:val="3A3A3A"/>
          <w:sz w:val="30"/>
          <w:szCs w:val="30"/>
          <w:shd w:val="clear" w:color="auto" w:fill="FFFFFF"/>
        </w:rPr>
        <w:t xml:space="preserve"> </w:t>
      </w:r>
      <w:r w:rsidRPr="00853F85">
        <w:rPr>
          <w:rFonts w:ascii="Verdana" w:eastAsia="Times New Roman" w:hAnsi="Verdana" w:cs="Helvetica"/>
          <w:b/>
          <w:color w:val="000000"/>
          <w:sz w:val="26"/>
          <w:szCs w:val="26"/>
        </w:rPr>
        <w:t>To divide plants, just dig up a clump, carefully split the root ends into several sections, and replant.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</w:t>
      </w:r>
    </w:p>
    <w:p w14:paraId="52CD8369" w14:textId="77777777" w:rsidR="004109A0" w:rsidRPr="004608A2" w:rsidRDefault="004109A0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0FFC0654" w14:textId="6F86A8FD" w:rsidR="00496612" w:rsidRPr="004608A2" w:rsidRDefault="004109A0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 w:rsidRPr="004608A2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Irrigation: </w:t>
      </w:r>
      <w:r w:rsidR="007808C7">
        <w:rPr>
          <w:rFonts w:ascii="Verdana" w:eastAsia="Times New Roman" w:hAnsi="Verdana" w:cs="Helvetica"/>
          <w:b/>
          <w:color w:val="000000"/>
          <w:sz w:val="26"/>
          <w:szCs w:val="26"/>
        </w:rPr>
        <w:t>Consistent soil moisture</w:t>
      </w:r>
    </w:p>
    <w:p w14:paraId="44ABA22D" w14:textId="601DCA34" w:rsidR="00A6210D" w:rsidRPr="004608A2" w:rsidRDefault="00A6210D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266C454A" w14:textId="0D81DF1B" w:rsidR="00853F85" w:rsidRDefault="000E2151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 w:rsidRPr="004608A2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Fertilize: </w:t>
      </w:r>
      <w:r w:rsidR="00853F85" w:rsidRPr="00853F85">
        <w:rPr>
          <w:rFonts w:ascii="Verdana" w:eastAsia="Times New Roman" w:hAnsi="Verdana" w:cs="Helvetica"/>
          <w:b/>
          <w:color w:val="000000"/>
          <w:sz w:val="26"/>
          <w:szCs w:val="26"/>
        </w:rPr>
        <w:t>Nitrogen should be abundant during the period of active leaf growth.</w:t>
      </w:r>
    </w:p>
    <w:p w14:paraId="12742A27" w14:textId="77777777" w:rsidR="00853F85" w:rsidRDefault="00853F85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563D7AE9" w14:textId="41C567F6" w:rsidR="00C72480" w:rsidRDefault="007808C7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>
        <w:rPr>
          <w:rFonts w:ascii="Verdana" w:eastAsia="Times New Roman" w:hAnsi="Verdana" w:cs="Helvetica"/>
          <w:b/>
          <w:color w:val="000000"/>
          <w:sz w:val="26"/>
          <w:szCs w:val="26"/>
        </w:rPr>
        <w:t>Apply f</w:t>
      </w:r>
      <w:r w:rsidRPr="007808C7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irst application 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>(high nitrogen</w:t>
      </w:r>
      <w:r w:rsidR="0068651B">
        <w:rPr>
          <w:rFonts w:ascii="Verdana" w:eastAsia="Times New Roman" w:hAnsi="Verdana" w:cs="Helvetica"/>
          <w:b/>
          <w:color w:val="000000"/>
          <w:sz w:val="26"/>
          <w:szCs w:val="26"/>
        </w:rPr>
        <w:t>, such as blood meal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>)</w:t>
      </w:r>
      <w:r w:rsidRPr="007808C7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three weeks after planting</w:t>
      </w:r>
      <w:r w:rsidR="00853F85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.  Will benefit from liquid fish emulsion or comfrey tea </w:t>
      </w:r>
      <w:r w:rsidRPr="007808C7">
        <w:rPr>
          <w:rFonts w:ascii="Verdana" w:eastAsia="Times New Roman" w:hAnsi="Verdana" w:cs="Helvetica"/>
          <w:b/>
          <w:color w:val="000000"/>
          <w:sz w:val="26"/>
          <w:szCs w:val="26"/>
        </w:rPr>
        <w:t>every 3 weeks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thereafter</w:t>
      </w:r>
      <w:r w:rsidRPr="007808C7">
        <w:rPr>
          <w:rFonts w:ascii="Verdana" w:eastAsia="Times New Roman" w:hAnsi="Verdana" w:cs="Helvetica"/>
          <w:b/>
          <w:color w:val="000000"/>
          <w:sz w:val="26"/>
          <w:szCs w:val="26"/>
        </w:rPr>
        <w:t>.</w:t>
      </w:r>
    </w:p>
    <w:p w14:paraId="4D321159" w14:textId="14D05A07" w:rsidR="00853F85" w:rsidRDefault="00853F85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1089931A" w14:textId="77777777" w:rsidR="00853F85" w:rsidRPr="00853F85" w:rsidRDefault="00853F85" w:rsidP="00853F85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Note: </w:t>
      </w:r>
      <w:r w:rsidRPr="00853F85">
        <w:rPr>
          <w:rFonts w:ascii="Verdana" w:eastAsia="Times New Roman" w:hAnsi="Verdana" w:cs="Helvetica"/>
          <w:b/>
          <w:color w:val="000000"/>
          <w:sz w:val="26"/>
          <w:szCs w:val="26"/>
        </w:rPr>
        <w:t>Onions and weeds do not mix. Experiments have shown yield reductions of 4% per day in the presence of weeds, or 50% reduction of yield in 2 weeks.</w:t>
      </w:r>
      <w:r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</w:t>
      </w:r>
      <w:r w:rsidRPr="00853F85">
        <w:rPr>
          <w:rFonts w:ascii="Verdana" w:eastAsia="Times New Roman" w:hAnsi="Verdana" w:cs="Helvetica"/>
          <w:b/>
          <w:color w:val="000000"/>
          <w:sz w:val="26"/>
          <w:szCs w:val="26"/>
        </w:rPr>
        <w:t>A layer of organic mulch will help suppress weeds and will aid in maintaining moisture and nutrient levels.</w:t>
      </w:r>
    </w:p>
    <w:p w14:paraId="181A7817" w14:textId="08DD053F" w:rsidR="00853F85" w:rsidRPr="004608A2" w:rsidRDefault="00853F85" w:rsidP="00A6210D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5D12368C" w14:textId="430E0B3A" w:rsidR="007808C7" w:rsidRDefault="00C72480" w:rsidP="007808C7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r w:rsidRPr="004608A2">
        <w:rPr>
          <w:rFonts w:ascii="Verdana" w:eastAsia="Times New Roman" w:hAnsi="Verdana" w:cs="Helvetica"/>
          <w:b/>
          <w:color w:val="000000"/>
          <w:sz w:val="26"/>
          <w:szCs w:val="26"/>
        </w:rPr>
        <w:t>Matur</w:t>
      </w:r>
      <w:r w:rsidR="00853F85">
        <w:rPr>
          <w:rFonts w:ascii="Verdana" w:eastAsia="Times New Roman" w:hAnsi="Verdana" w:cs="Helvetica"/>
          <w:b/>
          <w:color w:val="000000"/>
          <w:sz w:val="26"/>
          <w:szCs w:val="26"/>
        </w:rPr>
        <w:t>ity</w:t>
      </w:r>
      <w:r w:rsidR="004608A2" w:rsidRPr="004608A2">
        <w:rPr>
          <w:rFonts w:ascii="Verdana" w:eastAsia="Times New Roman" w:hAnsi="Verdana" w:cs="Helvetica"/>
          <w:b/>
          <w:color w:val="000000"/>
          <w:sz w:val="26"/>
          <w:szCs w:val="26"/>
        </w:rPr>
        <w:t>:</w:t>
      </w:r>
      <w:r w:rsidR="007808C7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</w:t>
      </w:r>
      <w:r w:rsidR="002E50EC">
        <w:rPr>
          <w:rFonts w:ascii="Verdana" w:eastAsia="Times New Roman" w:hAnsi="Verdana" w:cs="Helvetica"/>
          <w:b/>
          <w:color w:val="000000"/>
          <w:sz w:val="26"/>
          <w:szCs w:val="26"/>
        </w:rPr>
        <w:t>6</w:t>
      </w:r>
      <w:r w:rsidR="007808C7">
        <w:rPr>
          <w:rFonts w:ascii="Verdana" w:eastAsia="Times New Roman" w:hAnsi="Verdana" w:cs="Helvetica"/>
          <w:b/>
          <w:color w:val="000000"/>
          <w:sz w:val="26"/>
          <w:szCs w:val="26"/>
        </w:rPr>
        <w:t>5</w:t>
      </w:r>
      <w:r w:rsidR="002E50EC">
        <w:rPr>
          <w:rFonts w:ascii="Verdana" w:eastAsia="Times New Roman" w:hAnsi="Verdana" w:cs="Helvetica"/>
          <w:b/>
          <w:color w:val="000000"/>
          <w:sz w:val="26"/>
          <w:szCs w:val="26"/>
        </w:rPr>
        <w:t>-95</w:t>
      </w:r>
      <w:r w:rsidR="007808C7">
        <w:rPr>
          <w:rFonts w:ascii="Verdana" w:eastAsia="Times New Roman" w:hAnsi="Verdana" w:cs="Helvetica"/>
          <w:b/>
          <w:color w:val="000000"/>
          <w:sz w:val="26"/>
          <w:szCs w:val="26"/>
        </w:rPr>
        <w:t xml:space="preserve"> days </w:t>
      </w:r>
    </w:p>
    <w:p w14:paraId="57E690D6" w14:textId="434F50DC" w:rsidR="004320CF" w:rsidRDefault="004320CF" w:rsidP="007808C7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54DDF012" w14:textId="586A0576" w:rsidR="004320CF" w:rsidRDefault="00942C84" w:rsidP="007808C7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  <w:hyperlink r:id="rId7" w:history="1">
        <w:r w:rsidR="004320CF" w:rsidRPr="0010197D">
          <w:rPr>
            <w:rStyle w:val="Hyperlink"/>
            <w:rFonts w:ascii="Verdana" w:eastAsia="Times New Roman" w:hAnsi="Verdana" w:cs="Helvetica"/>
            <w:b/>
            <w:sz w:val="26"/>
            <w:szCs w:val="26"/>
          </w:rPr>
          <w:t>https://www.southernexposure.com/products/tokyo-long-white-bunching-onion/</w:t>
        </w:r>
      </w:hyperlink>
    </w:p>
    <w:p w14:paraId="7F24B530" w14:textId="3E47F94F" w:rsidR="0068651B" w:rsidRDefault="0068651B" w:rsidP="007808C7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000000"/>
          <w:sz w:val="26"/>
          <w:szCs w:val="26"/>
        </w:rPr>
      </w:pPr>
    </w:p>
    <w:p w14:paraId="583965F7" w14:textId="77777777" w:rsidR="00853F85" w:rsidRDefault="0068651B" w:rsidP="007808C7">
      <w:pPr>
        <w:spacing w:after="45" w:line="270" w:lineRule="atLeast"/>
        <w:ind w:left="-360"/>
        <w:jc w:val="both"/>
        <w:rPr>
          <w:rFonts w:ascii="Verdana" w:hAnsi="Verdana"/>
          <w:b/>
          <w:color w:val="A6A6A6" w:themeColor="background1" w:themeShade="A6"/>
          <w:sz w:val="26"/>
          <w:szCs w:val="26"/>
        </w:rPr>
      </w:pPr>
      <w:r w:rsidRPr="00853F85">
        <w:rPr>
          <w:rFonts w:ascii="Verdana" w:hAnsi="Verdana"/>
          <w:b/>
          <w:color w:val="A6A6A6" w:themeColor="background1" w:themeShade="A6"/>
          <w:sz w:val="26"/>
          <w:szCs w:val="26"/>
        </w:rPr>
        <w:t xml:space="preserve">Onions are compatible with tomatoes, sweet peppers, spinach, lettuce beets, parsnips. </w:t>
      </w:r>
      <w:r w:rsidRPr="00853F85">
        <w:rPr>
          <w:rFonts w:ascii="Verdana" w:hAnsi="Verdana"/>
          <w:b/>
          <w:bCs/>
          <w:color w:val="A6A6A6" w:themeColor="background1" w:themeShade="A6"/>
          <w:sz w:val="26"/>
          <w:szCs w:val="26"/>
        </w:rPr>
        <w:t>Onions</w:t>
      </w:r>
      <w:r w:rsidRPr="00853F85">
        <w:rPr>
          <w:rFonts w:ascii="Verdana" w:hAnsi="Verdana"/>
          <w:b/>
          <w:color w:val="A6A6A6" w:themeColor="background1" w:themeShade="A6"/>
          <w:sz w:val="26"/>
          <w:szCs w:val="26"/>
        </w:rPr>
        <w:t xml:space="preserve"> also repel insect pests of strawberries.  </w:t>
      </w:r>
    </w:p>
    <w:p w14:paraId="6192B583" w14:textId="77777777" w:rsidR="00853F85" w:rsidRDefault="00853F85" w:rsidP="007808C7">
      <w:pPr>
        <w:spacing w:after="45" w:line="270" w:lineRule="atLeast"/>
        <w:ind w:left="-360"/>
        <w:jc w:val="both"/>
        <w:rPr>
          <w:rFonts w:ascii="Verdana" w:hAnsi="Verdana"/>
          <w:b/>
          <w:color w:val="A6A6A6" w:themeColor="background1" w:themeShade="A6"/>
          <w:sz w:val="26"/>
          <w:szCs w:val="26"/>
        </w:rPr>
      </w:pPr>
    </w:p>
    <w:p w14:paraId="6A3423BD" w14:textId="2D098727" w:rsidR="0068651B" w:rsidRPr="00853F85" w:rsidRDefault="0068651B" w:rsidP="007808C7">
      <w:pPr>
        <w:spacing w:after="45" w:line="270" w:lineRule="atLeast"/>
        <w:ind w:left="-360"/>
        <w:jc w:val="both"/>
        <w:rPr>
          <w:rFonts w:ascii="Verdana" w:hAnsi="Verdana"/>
          <w:b/>
          <w:color w:val="A6A6A6" w:themeColor="background1" w:themeShade="A6"/>
          <w:sz w:val="26"/>
          <w:szCs w:val="26"/>
        </w:rPr>
      </w:pPr>
      <w:r w:rsidRPr="00853F85">
        <w:rPr>
          <w:rFonts w:ascii="Verdana" w:hAnsi="Verdana"/>
          <w:b/>
          <w:color w:val="A6A6A6" w:themeColor="background1" w:themeShade="A6"/>
          <w:sz w:val="26"/>
          <w:szCs w:val="26"/>
        </w:rPr>
        <w:t>Incompatible with peas and beans.</w:t>
      </w:r>
    </w:p>
    <w:p w14:paraId="268B01F4" w14:textId="3DD6C7EE" w:rsidR="004320CF" w:rsidRPr="00853F85" w:rsidRDefault="004320CF" w:rsidP="007808C7">
      <w:pPr>
        <w:spacing w:after="45" w:line="270" w:lineRule="atLeast"/>
        <w:ind w:left="-360"/>
        <w:jc w:val="both"/>
        <w:rPr>
          <w:rFonts w:ascii="Verdana" w:hAnsi="Verdana"/>
          <w:b/>
          <w:color w:val="A6A6A6" w:themeColor="background1" w:themeShade="A6"/>
          <w:sz w:val="26"/>
          <w:szCs w:val="26"/>
        </w:rPr>
      </w:pPr>
    </w:p>
    <w:sectPr w:rsidR="004320CF" w:rsidRPr="00853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67253"/>
    <w:multiLevelType w:val="multilevel"/>
    <w:tmpl w:val="326A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34"/>
    <w:rsid w:val="0009228A"/>
    <w:rsid w:val="000E2151"/>
    <w:rsid w:val="001D0F34"/>
    <w:rsid w:val="001D61D6"/>
    <w:rsid w:val="002B4F8D"/>
    <w:rsid w:val="002E1585"/>
    <w:rsid w:val="002E50EC"/>
    <w:rsid w:val="0032015E"/>
    <w:rsid w:val="00330641"/>
    <w:rsid w:val="0040743D"/>
    <w:rsid w:val="004109A0"/>
    <w:rsid w:val="004320CF"/>
    <w:rsid w:val="004608A2"/>
    <w:rsid w:val="00496612"/>
    <w:rsid w:val="0053777B"/>
    <w:rsid w:val="006533B1"/>
    <w:rsid w:val="0068651B"/>
    <w:rsid w:val="0073073D"/>
    <w:rsid w:val="00746CCF"/>
    <w:rsid w:val="007808C7"/>
    <w:rsid w:val="00793DA9"/>
    <w:rsid w:val="00853F85"/>
    <w:rsid w:val="0086450A"/>
    <w:rsid w:val="00942C84"/>
    <w:rsid w:val="00A6210D"/>
    <w:rsid w:val="00C445EC"/>
    <w:rsid w:val="00C72480"/>
    <w:rsid w:val="00C81FFF"/>
    <w:rsid w:val="00CB08A1"/>
    <w:rsid w:val="00D56836"/>
    <w:rsid w:val="00E2264D"/>
    <w:rsid w:val="00EB07DA"/>
    <w:rsid w:val="00F4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EC703"/>
  <w15:chartTrackingRefBased/>
  <w15:docId w15:val="{1674E2D5-6CA8-45D1-A038-306C8714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0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outhernexposure.com/products/tokyo-long-white-bunching-on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3</cp:revision>
  <dcterms:created xsi:type="dcterms:W3CDTF">2021-07-04T02:12:00Z</dcterms:created>
  <dcterms:modified xsi:type="dcterms:W3CDTF">2021-07-04T02:28:00Z</dcterms:modified>
</cp:coreProperties>
</file>